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E5" w:rsidRDefault="006E47E5" w:rsidP="00374EB3">
      <w:pPr>
        <w:bidi/>
        <w:spacing w:after="120"/>
        <w:jc w:val="center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bookmarkStart w:id="0" w:name="_GoBack"/>
      <w:bookmarkEnd w:id="0"/>
    </w:p>
    <w:p w:rsidR="009E4525" w:rsidRPr="00270CEC" w:rsidRDefault="009E4525" w:rsidP="006E47E5">
      <w:pPr>
        <w:bidi/>
        <w:spacing w:after="120"/>
        <w:jc w:val="center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نام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خدا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</w:p>
    <w:p w:rsidR="009E4525" w:rsidRPr="00270CEC" w:rsidRDefault="00685D86" w:rsidP="00374EB3">
      <w:pPr>
        <w:bidi/>
        <w:spacing w:after="120"/>
        <w:jc w:val="center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دستورالعمل اولین </w:t>
      </w:r>
      <w:r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  <w:lang w:bidi="fa-IR"/>
        </w:rPr>
        <w:t>فستیوال</w:t>
      </w:r>
      <w:r w:rsidR="009E4525"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 سفیران کارآفرینی دانشگاه فنی وحرفه</w:t>
      </w:r>
      <w:r w:rsidR="009E4525" w:rsidRPr="00270CEC"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softHyphen/>
      </w:r>
      <w:r w:rsidR="009E4525"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ای</w:t>
      </w:r>
    </w:p>
    <w:p w:rsidR="009E4525" w:rsidRPr="00270CEC" w:rsidRDefault="009E4525" w:rsidP="00374EB3">
      <w:pPr>
        <w:bidi/>
        <w:spacing w:after="120"/>
        <w:jc w:val="both"/>
        <w:rPr>
          <w:rFonts w:cs="B Nazanin"/>
          <w:b/>
          <w:bCs/>
          <w:color w:val="538135" w:themeColor="accent6" w:themeShade="BF"/>
          <w:sz w:val="28"/>
          <w:szCs w:val="28"/>
          <w:rtl/>
          <w:lang w:bidi="fa-IR"/>
        </w:rPr>
      </w:pPr>
      <w:r w:rsidRPr="00270CEC">
        <w:rPr>
          <w:rFonts w:cs="B Nazanin" w:hint="cs"/>
          <w:b/>
          <w:bCs/>
          <w:color w:val="538135" w:themeColor="accent6" w:themeShade="BF"/>
          <w:sz w:val="28"/>
          <w:szCs w:val="28"/>
          <w:rtl/>
          <w:lang w:bidi="fa-IR"/>
        </w:rPr>
        <w:t>معرفی: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مرکز رشد دانشگاه فنی و حرفه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با توجه به اهمیت رونق تولید و اشتغال زایی در کشور و با هدف شناسایی، حمایت</w:t>
      </w:r>
      <w:r w:rsid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 تجلیل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و معرفی دانشجویان،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کارآفرین </w:t>
      </w:r>
      <w:r w:rsidR="00685D86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دانشگاه اقدام به برگزاری فستیوال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سفیران کارآفرینی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دانشگاه فنی و حرفه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در دو سطح دانشجویان/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آموختگان و اساتید نموده است.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شرکت کنندگان:</w:t>
      </w:r>
    </w:p>
    <w:p w:rsidR="00685D86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جشنواره در دو سطح برگزار می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شود: 1- دانشجویان و دانش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آموختگان. 2- اساتید 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 xml:space="preserve">مجریان: </w:t>
      </w:r>
    </w:p>
    <w:p w:rsidR="009E4525" w:rsidRPr="00270CEC" w:rsidRDefault="00F1709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شایسته است </w:t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کلیه معاونت</w:t>
      </w:r>
      <w:r w:rsidR="009E4525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پژوهشی استان</w:t>
      </w:r>
      <w:r w:rsidR="009E4525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و مراکز تابعه با</w:t>
      </w:r>
      <w:r w:rsidR="009E452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اطلاع رسانی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 لازم در سایت و فضای مجازی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،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دانشجویان، دانش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را از جزئیات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برگزاری </w:t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جشنواره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مطلع ساخته و فایل</w:t>
      </w:r>
      <w:r w:rsidR="00C80DF3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مربوطه (پوستر جشنواره، دستورالعمل، فایل ارائه و فرمت فیلم) </w:t>
      </w:r>
      <w:r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را  جهت شرکت </w:t>
      </w:r>
      <w:r w:rsidR="00C80DF3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در اختیار آنها قرار دهند.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نحوه شرکت در جشنواره:</w:t>
      </w:r>
    </w:p>
    <w:p w:rsidR="009E4525" w:rsidRPr="00270CEC" w:rsidRDefault="009E4525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دانشجویان/ دانش</w:t>
      </w:r>
      <w:r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آموختگان و اساتید 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می</w:t>
      </w:r>
      <w:r w:rsidR="00C80DF3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توانند با تکمیل فایل ارئه و گرفتن یک فیلم یک دقیقه</w:t>
      </w:r>
      <w:r w:rsidR="00C80DF3"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 طبق فرمت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تعیین شده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، </w:t>
      </w:r>
      <w:r w:rsid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با توجه به شرایط هر مرکز </w:t>
      </w:r>
      <w:r w:rsidR="00270CEC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آن را</w:t>
      </w:r>
      <w:r w:rsid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C80DF3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 معاونت پژوهشی آموزشکده یا دانشکده خود ارسال نمایند.</w:t>
      </w:r>
    </w:p>
    <w:p w:rsidR="00C80DF3" w:rsidRPr="00270CEC" w:rsidRDefault="00C80DF3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  <w:lang w:bidi="fa-IR"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نحوه ارزیابی و داوری آثار:</w:t>
      </w:r>
    </w:p>
    <w:p w:rsidR="00C80DF3" w:rsidRPr="00270CEC" w:rsidRDefault="00C80DF3" w:rsidP="00381D87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مراکز (آموزشکده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یا دانشکده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ها)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موظف</w:t>
      </w:r>
      <w:r w:rsidR="00504A20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اند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بعد از 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اتمام مهلت ارسال،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آثار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جمع‌آوری شده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را به معاونت پژوهشی استان ارسال نما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یند. معاونت پژوهشی استان</w:t>
      </w:r>
      <w:r w:rsidR="00813C6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813C6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نیز متناسب با</w:t>
      </w:r>
      <w:r w:rsidR="00504A20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زمینه 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آثار دریافتی و نوع کسب و کارها </w:t>
      </w:r>
      <w:r w:rsidR="00504A20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با تشکیل کارگروه داوری </w:t>
      </w:r>
      <w:r w:rsidR="00504A20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استانی (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متشکل از</w:t>
      </w:r>
      <w:r w:rsidR="00504A20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معاون پژوهشی و دو نفر از اعضای هیات علمی یا اساتید مدعو مرتبط و دارای حداقل 2 سال تجربه کاری در زمینه </w:t>
      </w:r>
      <w:r w:rsidR="00381D87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آثار</w:t>
      </w:r>
      <w:r w:rsidR="007F62A4" w:rsidRP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ارسالی)</w:t>
      </w:r>
      <w:r w:rsidR="00504A20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از اعضای کارگروه</w:t>
      </w:r>
      <w:r w:rsidR="007F62A4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جهت حضور در جلسه داوری دعوت و بر</w:t>
      </w:r>
      <w:r w:rsidR="007F62A4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 داوری و ارزیابی هر کسب و کار، کاربرگ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داوری </w:t>
      </w:r>
      <w:r w:rsidR="007F62A4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را تکمیل نمایند</w:t>
      </w:r>
      <w:r w:rsidR="000D60C0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.</w:t>
      </w:r>
      <w:r w:rsidR="00CD58D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سپس آثار برتر در دو سطح دانشجویان/دانش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آموختگان و اساتید</w:t>
      </w:r>
      <w:r w:rsid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به سازمان مرکزی اعلام گردد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(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هایی با کمتر از 4 آموزشکده/دانشکده دو مورد،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هایی با بیش از 4 و کمتر از 8 آموزشکده/دانشکده سه مورد و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های با بیش از 8 آموزشکده/دانشکده چهار مورد) استان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 می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بایست ضمن اعلام عنوان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کسب و کارهای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lastRenderedPageBreak/>
        <w:t>برگزیده و کارآفرین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ان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طی نامه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ای به اداره امور مراکز رشد،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نوآوری 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و فناوی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دانشگاه، فایل</w:t>
      </w:r>
      <w:r w:rsidR="00CD58D5" w:rsidRPr="00270CEC">
        <w:rPr>
          <w:rFonts w:cs="B Nazanin"/>
          <w:color w:val="323E4F" w:themeColor="text2" w:themeShade="BF"/>
          <w:sz w:val="28"/>
          <w:szCs w:val="28"/>
          <w:rtl/>
          <w:lang w:bidi="fa-IR"/>
        </w:rPr>
        <w:softHyphen/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های ارائه، داوری و فیلم هر 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یک از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کسب و کار</w:t>
      </w:r>
      <w:r w:rsidR="00381D87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ها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را </w:t>
      </w:r>
      <w:r w:rsidR="00813C6C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حداکثر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تا تاریخ 27/08/1399 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به آدرس ایمیل </w:t>
      </w:r>
      <w:hyperlink r:id="rId8" w:history="1">
        <w:r w:rsidR="00CD58D5" w:rsidRPr="00270CEC">
          <w:rPr>
            <w:rStyle w:val="Hyperlink"/>
            <w:rFonts w:asciiTheme="majorBidi" w:hAnsiTheme="majorBidi" w:cstheme="majorBidi"/>
            <w:color w:val="323E4F" w:themeColor="text2" w:themeShade="BF"/>
            <w:sz w:val="28"/>
            <w:szCs w:val="28"/>
            <w:u w:val="none"/>
            <w:lang w:bidi="fa-IR"/>
          </w:rPr>
          <w:t>tvumarkazeroshd@gmail.com</w:t>
        </w:r>
      </w:hyperlink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 xml:space="preserve">  </w:t>
      </w:r>
      <w:r w:rsidR="00813C6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ارسال نمایند</w:t>
      </w:r>
      <w:r w:rsidR="00CD58D5" w:rsidRPr="00270CEC">
        <w:rPr>
          <w:rFonts w:cs="B Nazanin" w:hint="cs"/>
          <w:color w:val="323E4F" w:themeColor="text2" w:themeShade="BF"/>
          <w:sz w:val="28"/>
          <w:szCs w:val="28"/>
          <w:rtl/>
          <w:lang w:bidi="fa-IR"/>
        </w:rPr>
        <w:t>.</w:t>
      </w:r>
      <w:r w:rsidR="00CD58D5"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7F62A4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مرکز رشد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، نوآوری و فناوری</w:t>
      </w:r>
      <w:r w:rsidR="007F62A4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دانشگاه نیز بعد از دریافت 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آثار</w:t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از استان</w:t>
      </w:r>
      <w:r w:rsidR="00813C6C" w:rsidRP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ها،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به منظور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انتخاب آثار برتر 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داوری نهایی را 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توسط داورهای مرکز رشد</w:t>
      </w:r>
      <w:r w:rsidR="00381D87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،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انجام و</w:t>
      </w:r>
      <w:r w:rsidR="00813C6C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نتیجه را در تاریخ 10 آذر ماه</w:t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اعلام می</w:t>
      </w:r>
      <w:r w:rsidR="00CD58D5" w:rsidRP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CD58D5" w:rsidRP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نماید.</w:t>
      </w:r>
      <w:r w:rsidR="00813C6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</w:p>
    <w:p w:rsidR="00CD58D5" w:rsidRPr="00270CEC" w:rsidRDefault="00CD58D5" w:rsidP="00374EB3">
      <w:pPr>
        <w:bidi/>
        <w:spacing w:after="120"/>
        <w:jc w:val="both"/>
        <w:rPr>
          <w:rFonts w:asciiTheme="minorBidi" w:hAnsiTheme="minorBidi" w:cs="B Nazanin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</w:pPr>
      <w:r w:rsidRPr="00270CEC">
        <w:rPr>
          <w:rFonts w:asciiTheme="minorBidi" w:hAnsiTheme="minorBidi" w:cs="B Nazanin" w:hint="cs"/>
          <w:b/>
          <w:bCs/>
          <w:color w:val="538135" w:themeColor="accent6" w:themeShade="BF"/>
          <w:sz w:val="28"/>
          <w:szCs w:val="28"/>
          <w:shd w:val="clear" w:color="auto" w:fill="FFFFFF"/>
          <w:rtl/>
        </w:rPr>
        <w:t>مزایا:</w:t>
      </w:r>
    </w:p>
    <w:p w:rsidR="00CD58D5" w:rsidRPr="00270CEC" w:rsidRDefault="00CD58D5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شناخت </w:t>
      </w:r>
      <w:r w:rsidR="00374EB3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و تجلیل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از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کارآفرینان برتر دانشگاه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فنی و</w:t>
      </w:r>
      <w:r w:rsidR="00374EB3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حرفه</w:t>
      </w:r>
      <w:r w:rsidR="00374EB3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ای </w:t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و اهدای جوایز نفیس به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آنها</w:t>
      </w:r>
    </w:p>
    <w:p w:rsidR="001C689E" w:rsidRDefault="00374EB3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ارائه</w:t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کلیه </w:t>
      </w:r>
      <w:r w:rsidR="00CD58D5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حمایت</w:t>
      </w:r>
      <w:r w:rsidR="00CD58D5"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مادی،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معنوی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و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 w:rsidR="001C689E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خدمات فنی تخصصی </w:t>
      </w:r>
      <w:r w:rsidR="00CD58D5"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مرکز رشد دانشگاه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به </w:t>
      </w:r>
      <w:r w:rsid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شرکت کنندگان برتر</w:t>
      </w:r>
    </w:p>
    <w:p w:rsidR="00CD58D5" w:rsidRPr="001C689E" w:rsidRDefault="00CD58D5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معرفی</w:t>
      </w:r>
      <w:r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و تبلیغات کسب و کارهای برتر در سایت</w:t>
      </w:r>
      <w:r w:rsidRPr="001C689E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1C689E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مختلف و فضای مجازی دانشگاه در سراسر کشور</w:t>
      </w:r>
    </w:p>
    <w:p w:rsidR="00CD58D5" w:rsidRPr="00270CEC" w:rsidRDefault="00CD58D5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دعوت از کارآفرینان برتر در استارت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آپ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دانشگاه فنی و حرفه</w:t>
      </w:r>
      <w:r w:rsidRPr="00270CEC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Pr="00270CEC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ای</w:t>
      </w:r>
    </w:p>
    <w:p w:rsidR="00850060" w:rsidRDefault="00850060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کسب وکار های برتر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می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توانند در صورت داشتن شرایط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ب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 عنوان واحد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 و هسته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های فن آور /</w:t>
      </w:r>
      <w:r w:rsidR="001A10E1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صنایع خلاق از کلیه حمایتهای ارگان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هایی که دانشگاه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فنی بعنوان مبادی مستقیم آنها می</w:t>
      </w:r>
      <w:r w:rsidR="00381D87"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  <w:softHyphen/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باشد مانند معلونت عل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می ریاست جمهوری بهره مند شوند.</w:t>
      </w:r>
    </w:p>
    <w:p w:rsidR="001A10E1" w:rsidRDefault="001A10E1" w:rsidP="00374EB3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تجلیل از استانهای  فعال کشور در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فستیوال </w:t>
      </w:r>
    </w:p>
    <w:p w:rsidR="00E42210" w:rsidRDefault="001A10E1" w:rsidP="00381D87">
      <w:pPr>
        <w:pStyle w:val="ListParagraph"/>
        <w:numPr>
          <w:ilvl w:val="0"/>
          <w:numId w:val="4"/>
        </w:num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</w:rPr>
      </w:pP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 xml:space="preserve">تاثیر </w:t>
      </w:r>
      <w:r w:rsidR="00381D87"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ویژه در ارزشیابی حوزه معاونت پژ</w:t>
      </w:r>
      <w:r>
        <w:rPr>
          <w:rFonts w:asciiTheme="minorBidi" w:hAnsiTheme="minorBidi" w:cs="B Nazanin" w:hint="cs"/>
          <w:color w:val="323E4F" w:themeColor="text2" w:themeShade="BF"/>
          <w:sz w:val="28"/>
          <w:szCs w:val="28"/>
          <w:shd w:val="clear" w:color="auto" w:fill="FFFFFF"/>
          <w:rtl/>
        </w:rPr>
        <w:t>وهشی استانها</w:t>
      </w:r>
    </w:p>
    <w:p w:rsidR="001A10E1" w:rsidRPr="001A10E1" w:rsidRDefault="001A10E1" w:rsidP="00374EB3">
      <w:pPr>
        <w:bidi/>
        <w:spacing w:after="120"/>
        <w:jc w:val="both"/>
        <w:rPr>
          <w:rFonts w:asciiTheme="minorBidi" w:hAnsiTheme="minorBidi" w:cs="B Nazanin"/>
          <w:color w:val="323E4F" w:themeColor="text2" w:themeShade="BF"/>
          <w:sz w:val="28"/>
          <w:szCs w:val="28"/>
          <w:shd w:val="clear" w:color="auto" w:fill="FFFFFF"/>
          <w:rtl/>
        </w:rPr>
      </w:pPr>
    </w:p>
    <w:sectPr w:rsidR="001A10E1" w:rsidRPr="001A10E1" w:rsidSect="006E47E5">
      <w:headerReference w:type="default" r:id="rId9"/>
      <w:footerReference w:type="default" r:id="rId10"/>
      <w:pgSz w:w="12240" w:h="15840" w:code="1"/>
      <w:pgMar w:top="2016" w:right="1440" w:bottom="115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31" w:rsidRDefault="00D23E31" w:rsidP="002472B3">
      <w:pPr>
        <w:spacing w:after="0" w:line="240" w:lineRule="auto"/>
      </w:pPr>
      <w:r>
        <w:separator/>
      </w:r>
    </w:p>
  </w:endnote>
  <w:endnote w:type="continuationSeparator" w:id="0">
    <w:p w:rsidR="00D23E31" w:rsidRDefault="00D23E31" w:rsidP="0024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871306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CEC" w:rsidRDefault="00270CEC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B739D">
          <w:t>1</w:t>
        </w:r>
        <w:r>
          <w:fldChar w:fldCharType="end"/>
        </w:r>
      </w:p>
    </w:sdtContent>
  </w:sdt>
  <w:p w:rsidR="00270CEC" w:rsidRDefault="00270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31" w:rsidRDefault="00D23E31" w:rsidP="002472B3">
      <w:pPr>
        <w:spacing w:after="0" w:line="240" w:lineRule="auto"/>
      </w:pPr>
      <w:r>
        <w:separator/>
      </w:r>
    </w:p>
  </w:footnote>
  <w:footnote w:type="continuationSeparator" w:id="0">
    <w:p w:rsidR="00D23E31" w:rsidRDefault="00D23E31" w:rsidP="0024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C9" w:rsidRPr="009C57C9" w:rsidRDefault="009C57C9" w:rsidP="009C57C9">
    <w:pPr>
      <w:pStyle w:val="Header"/>
      <w:bidi/>
    </w:pPr>
    <w:r>
      <w:t xml:space="preserve">     </w:t>
    </w:r>
    <w:r w:rsidRPr="009C57C9">
      <w:rPr>
        <w:lang w:bidi="fa-IR"/>
      </w:rPr>
      <w:drawing>
        <wp:inline distT="0" distB="0" distL="0" distR="0" wp14:anchorId="21726135" wp14:editId="3C07F49D">
          <wp:extent cx="1088411" cy="914400"/>
          <wp:effectExtent l="0" t="0" r="0" b="0"/>
          <wp:docPr id="27" name="Picture 27" descr="D:\TVU - Markaz Roshd\logo ros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VU - Markaz Roshd\logo rosh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41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lang w:bidi="fa-IR"/>
      </w:rPr>
      <w:drawing>
        <wp:inline distT="0" distB="0" distL="0" distR="0" wp14:anchorId="2A7CB07E" wp14:editId="0C8B8973">
          <wp:extent cx="1115467" cy="850644"/>
          <wp:effectExtent l="0" t="0" r="8890" b="698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729" cy="853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706F"/>
    <w:multiLevelType w:val="hybridMultilevel"/>
    <w:tmpl w:val="23C6C8B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A453A41"/>
    <w:multiLevelType w:val="hybridMultilevel"/>
    <w:tmpl w:val="244AA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75EA7"/>
    <w:multiLevelType w:val="hybridMultilevel"/>
    <w:tmpl w:val="FF66AB4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E815E0E"/>
    <w:multiLevelType w:val="hybridMultilevel"/>
    <w:tmpl w:val="86780AF2"/>
    <w:lvl w:ilvl="0" w:tplc="F80EC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E"/>
    <w:rsid w:val="0005287C"/>
    <w:rsid w:val="00097559"/>
    <w:rsid w:val="000D60C0"/>
    <w:rsid w:val="00170984"/>
    <w:rsid w:val="001A10E1"/>
    <w:rsid w:val="001C689E"/>
    <w:rsid w:val="002472B3"/>
    <w:rsid w:val="00270CEC"/>
    <w:rsid w:val="002A2F91"/>
    <w:rsid w:val="00374EB3"/>
    <w:rsid w:val="00381D87"/>
    <w:rsid w:val="003B739D"/>
    <w:rsid w:val="00404CBF"/>
    <w:rsid w:val="00504A20"/>
    <w:rsid w:val="005619DC"/>
    <w:rsid w:val="005F040D"/>
    <w:rsid w:val="00685D86"/>
    <w:rsid w:val="006E47E5"/>
    <w:rsid w:val="007261F8"/>
    <w:rsid w:val="007A4AA5"/>
    <w:rsid w:val="007B4F5B"/>
    <w:rsid w:val="007F62A4"/>
    <w:rsid w:val="00813C6C"/>
    <w:rsid w:val="00850060"/>
    <w:rsid w:val="00882D2F"/>
    <w:rsid w:val="008D513E"/>
    <w:rsid w:val="00901030"/>
    <w:rsid w:val="00912BE3"/>
    <w:rsid w:val="009C57C9"/>
    <w:rsid w:val="009E4525"/>
    <w:rsid w:val="00B73DBB"/>
    <w:rsid w:val="00BF2518"/>
    <w:rsid w:val="00C27357"/>
    <w:rsid w:val="00C80DF3"/>
    <w:rsid w:val="00CD58D5"/>
    <w:rsid w:val="00D23E31"/>
    <w:rsid w:val="00E23758"/>
    <w:rsid w:val="00E23D9A"/>
    <w:rsid w:val="00E42210"/>
    <w:rsid w:val="00F17095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DB0BE86-2AEF-4965-AA91-F4467CDA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25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2B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2B3"/>
    <w:rPr>
      <w:noProof/>
    </w:rPr>
  </w:style>
  <w:style w:type="character" w:styleId="Hyperlink">
    <w:name w:val="Hyperlink"/>
    <w:basedOn w:val="DefaultParagraphFont"/>
    <w:uiPriority w:val="99"/>
    <w:unhideWhenUsed/>
    <w:rsid w:val="002A2F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umarkazerosh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6004-DD6D-4FBE-8901-461F82A6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Ghanbari</dc:creator>
  <cp:keywords/>
  <dc:description/>
  <cp:lastModifiedBy>حسيني, سعيده</cp:lastModifiedBy>
  <cp:revision>2</cp:revision>
  <dcterms:created xsi:type="dcterms:W3CDTF">2020-10-28T06:17:00Z</dcterms:created>
  <dcterms:modified xsi:type="dcterms:W3CDTF">2020-10-28T06:17:00Z</dcterms:modified>
</cp:coreProperties>
</file>